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Entte"/>
        <w:jc w:val="center"/>
        <w:rPr>
          <w:rFonts w:ascii="Chalkduster" w:hAnsi="Chalkduster" w:cs="Apple Chancery"/>
          <w:sz w:val="18"/>
          <w:szCs w:val="18"/>
        </w:rPr>
      </w:pPr>
      <w:r>
        <w:rPr>
          <w:rFonts w:cs="Apple Chancery" w:ascii="Chalkduster" w:hAnsi="Chalkduster"/>
          <w:sz w:val="18"/>
          <w:szCs w:val="18"/>
        </w:rPr>
        <w:t>ASSOCIATION FRANÇAISE POUR L’ÉTUDE DE L’HYPNOSE MÉDICALE</w:t>
      </w:r>
    </w:p>
    <w:p>
      <w:pPr>
        <w:pStyle w:val="Entte"/>
        <w:jc w:val="center"/>
        <w:rPr>
          <w:rFonts w:ascii="Chalkduster" w:hAnsi="Chalkduster" w:cs="Apple Chancery"/>
          <w:sz w:val="18"/>
          <w:szCs w:val="18"/>
        </w:rPr>
      </w:pPr>
      <w:r>
        <w:rPr>
          <w:rFonts w:cs="Apple Chancery" w:ascii="Chalkduster" w:hAnsi="Chalkduster"/>
          <w:sz w:val="18"/>
          <w:szCs w:val="18"/>
        </w:rPr>
      </w:r>
    </w:p>
    <w:p>
      <w:pPr>
        <w:pStyle w:val="Normal"/>
        <w:spacing w:lineRule="auto" w:line="276"/>
        <w:jc w:val="center"/>
        <w:rPr>
          <w:color w:val="1352A0"/>
          <w:sz w:val="44"/>
          <w:szCs w:val="4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1352A0"/>
          <w:sz w:val="44"/>
          <w:szCs w:val="4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SAMEDI 1</w:t>
      </w:r>
      <w:r>
        <w:rPr>
          <w:color w:val="1352A0"/>
          <w:sz w:val="44"/>
          <w:szCs w:val="44"/>
          <w:vertAlign w:val="superscript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  <w:r>
        <w:rPr>
          <w:color w:val="1352A0"/>
          <w:sz w:val="44"/>
          <w:szCs w:val="4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OCTOBRE 2022</w:t>
      </w:r>
    </w:p>
    <w:p>
      <w:pPr>
        <w:pStyle w:val="Normal"/>
        <w:jc w:val="center"/>
        <w:rPr>
          <w:b/>
          <w:b/>
          <w:bCs/>
          <w:color w:val="FF0000"/>
          <w:sz w:val="64"/>
          <w:szCs w:val="64"/>
          <w:lang w:val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FF0000"/>
          <w:sz w:val="64"/>
          <w:szCs w:val="64"/>
          <w:lang w:val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Hypnose, Intuition</w:t>
      </w:r>
    </w:p>
    <w:p>
      <w:pPr>
        <w:pStyle w:val="Normal"/>
        <w:jc w:val="center"/>
        <w:rPr>
          <w:b/>
          <w:b/>
          <w:bCs/>
          <w:color w:val="FF0000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FF0000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et Méta-Perceptions</w:t>
      </w:r>
    </w:p>
    <w:p>
      <w:pPr>
        <w:pStyle w:val="Normal"/>
        <w:ind w:left="-567" w:right="-56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67" w:right="-567" w:hanging="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4411980" cy="1348740"/>
            <wp:effectExtent l="0" t="0" r="0" b="0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113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-Campus les Cordeliers</w:t>
      </w:r>
    </w:p>
    <w:p>
      <w:pPr>
        <w:pStyle w:val="ListParagraph"/>
        <w:numPr>
          <w:ilvl w:val="1"/>
          <w:numId w:val="2"/>
        </w:numPr>
        <w:ind w:left="520" w:right="113" w:hanging="52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Rue de l’École de Médecine – Paris 6</w:t>
      </w:r>
      <w:r>
        <w:rPr>
          <w:rFonts w:cs="Arial" w:ascii="Arial" w:hAnsi="Arial"/>
          <w:sz w:val="20"/>
          <w:vertAlign w:val="superscript"/>
        </w:rPr>
        <w:t>e</w:t>
      </w:r>
    </w:p>
    <w:p>
      <w:pPr>
        <w:pStyle w:val="ListParagraph"/>
        <w:ind w:left="1080" w:right="113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                 </w:t>
      </w:r>
      <w:r>
        <w:rPr>
          <w:rFonts w:cs="Arial" w:ascii="Arial" w:hAnsi="Arial"/>
          <w:szCs w:val="24"/>
        </w:rPr>
        <w:t>-et en distanciel Zoom</w:t>
      </w:r>
    </w:p>
    <w:p>
      <w:pPr>
        <w:pStyle w:val="Normal"/>
        <w:spacing w:lineRule="auto" w:line="192"/>
        <w:ind w:right="57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Programme</w:t>
      </w:r>
      <w:r>
        <w:rPr>
          <w:rFonts w:cs="Arial" w:ascii="Arial" w:hAnsi="Arial"/>
          <w:sz w:val="22"/>
          <w:szCs w:val="22"/>
        </w:rPr>
        <w:t xml:space="preserve"> : </w:t>
      </w:r>
      <w:r>
        <w:rPr>
          <w:sz w:val="22"/>
          <w:szCs w:val="22"/>
        </w:rPr>
        <w:t>9h- 17h30</w:t>
      </w:r>
    </w:p>
    <w:p>
      <w:pPr>
        <w:pStyle w:val="Normal"/>
        <w:spacing w:lineRule="auto" w:line="192"/>
        <w:ind w:right="57" w:hanging="0"/>
        <w:jc w:val="center"/>
        <w:rPr>
          <w:rFonts w:ascii="Arial" w:hAnsi="Arial" w:cs="Arial"/>
          <w:sz w:val="15"/>
          <w:szCs w:val="15"/>
        </w:rPr>
      </w:pPr>
      <w:r>
        <w:rPr>
          <w:rFonts w:cs="Arial" w:ascii="Arial" w:hAnsi="Arial"/>
          <w:sz w:val="15"/>
          <w:szCs w:val="15"/>
        </w:rPr>
      </w:r>
    </w:p>
    <w:p>
      <w:pPr>
        <w:pStyle w:val="Normal"/>
        <w:spacing w:lineRule="auto" w:line="192"/>
        <w:ind w:right="57" w:hanging="0"/>
        <w:jc w:val="center"/>
        <w:rPr>
          <w:rFonts w:ascii="Arial" w:hAnsi="Arial" w:cs="Arial"/>
          <w:sz w:val="20"/>
          <w:lang w:eastAsia="zh-CN"/>
        </w:rPr>
      </w:pPr>
      <w:r>
        <w:rPr>
          <w:rFonts w:cs="Arial" w:ascii="Arial" w:hAnsi="Arial"/>
          <w:sz w:val="20"/>
        </w:rPr>
        <w:t>L’intuition – Histoire des méta-perceptions - Le somnambulisme et ses capacités – Exercices - La transe hypnotique – La médiumnité, avec la présence d’un médium - Développer notre sensorialité - Discussion ouverte sur ces phénomènes par un abord scientifique.</w:t>
      </w:r>
    </w:p>
    <w:p>
      <w:pPr>
        <w:pStyle w:val="Normal"/>
        <w:jc w:val="center"/>
        <w:rPr>
          <w:rFonts w:ascii="Arial" w:hAnsi="Arial" w:cs="Arial"/>
          <w:sz w:val="15"/>
          <w:szCs w:val="15"/>
        </w:rPr>
      </w:pPr>
      <w:r>
        <w:rPr>
          <w:rFonts w:cs="Arial" w:ascii="Arial" w:hAnsi="Arial"/>
          <w:sz w:val="15"/>
          <w:szCs w:val="15"/>
        </w:rPr>
      </w:r>
    </w:p>
    <w:p>
      <w:pPr>
        <w:pStyle w:val="Normal"/>
        <w:rPr>
          <w:rFonts w:ascii="Arial" w:hAnsi="Arial" w:cs="Arial"/>
          <w:color w:val="000000"/>
          <w:sz w:val="18"/>
          <w:szCs w:val="18"/>
          <w:lang w:eastAsia="zh-CN"/>
        </w:rPr>
      </w:pPr>
      <w:r>
        <w:rPr>
          <w:rFonts w:cs="Arial" w:ascii="Arial" w:hAnsi="Arial"/>
          <w:color w:val="000000"/>
          <w:sz w:val="20"/>
          <w:lang w:eastAsia="zh-CN"/>
        </w:rPr>
        <w:t xml:space="preserve">-Monique DAVID-MÉNARD </w:t>
      </w:r>
      <w:r>
        <w:rPr>
          <w:rFonts w:cs="Arial" w:ascii="Arial" w:hAnsi="Arial"/>
          <w:color w:val="0070C0"/>
          <w:sz w:val="20"/>
          <w:lang w:eastAsia="zh-CN"/>
        </w:rPr>
        <w:t>‘Intuition et délire. Retour sur l’affaire Kant/ Swedenborg, 1766.’</w:t>
      </w:r>
      <w:r>
        <w:rPr>
          <w:sz w:val="20"/>
        </w:rPr>
        <w:t xml:space="preserve"> </w:t>
      </w:r>
      <w:r>
        <w:rPr>
          <w:rFonts w:cs="Arial" w:ascii="Arial" w:hAnsi="Arial"/>
          <w:sz w:val="20"/>
        </w:rPr>
        <w:t>‘Rêves d'un voyeur d'esprit éclairés par les rêves de la métaphysique’</w:t>
      </w:r>
      <w:r>
        <w:rPr>
          <w:rFonts w:cs="Arial" w:ascii="Arial" w:hAnsi="Arial"/>
          <w:sz w:val="18"/>
          <w:szCs w:val="18"/>
        </w:rPr>
        <w:t xml:space="preserve">.      </w:t>
      </w:r>
      <w:r>
        <w:rPr>
          <w:rFonts w:cs="Arial" w:ascii="Arial" w:hAnsi="Arial"/>
          <w:color w:val="000000"/>
          <w:sz w:val="18"/>
          <w:szCs w:val="18"/>
          <w:lang w:eastAsia="zh-CN"/>
        </w:rPr>
        <w:t>Philosophe et psychanalyste.</w:t>
      </w:r>
    </w:p>
    <w:p>
      <w:pPr>
        <w:pStyle w:val="Normal"/>
        <w:ind w:right="113" w:hanging="0"/>
        <w:rPr>
          <w:rFonts w:ascii="Arial" w:hAnsi="Arial" w:cs="Arial"/>
          <w:color w:val="000000"/>
          <w:sz w:val="20"/>
          <w:lang w:eastAsia="zh-CN"/>
        </w:rPr>
      </w:pPr>
      <w:r>
        <w:rPr>
          <w:rFonts w:cs="Arial" w:ascii="Arial" w:hAnsi="Arial"/>
          <w:sz w:val="20"/>
        </w:rPr>
        <w:t xml:space="preserve">-Pr Serge PERROT </w:t>
      </w:r>
      <w:r>
        <w:rPr>
          <w:rFonts w:cs="Arial" w:ascii="Arial" w:hAnsi="Arial"/>
          <w:color w:val="0070C0"/>
          <w:sz w:val="20"/>
          <w:lang w:eastAsia="zh-CN"/>
        </w:rPr>
        <w:t>‘L’intuition : humanité du soignant’</w:t>
      </w:r>
    </w:p>
    <w:p>
      <w:pPr>
        <w:pStyle w:val="Normal"/>
        <w:ind w:right="113" w:hanging="0"/>
        <w:rPr>
          <w:rFonts w:ascii="Arial" w:hAnsi="Arial" w:cs="Arial"/>
          <w:color w:val="000000"/>
          <w:sz w:val="18"/>
          <w:szCs w:val="18"/>
          <w:lang w:eastAsia="zh-CN"/>
        </w:rPr>
      </w:pPr>
      <w:r>
        <w:rPr>
          <w:rFonts w:cs="Arial" w:ascii="Arial" w:hAnsi="Arial"/>
          <w:color w:val="000000"/>
          <w:sz w:val="18"/>
          <w:szCs w:val="18"/>
          <w:lang w:eastAsia="zh-CN"/>
        </w:rPr>
        <w:t xml:space="preserve">       </w:t>
      </w:r>
      <w:r>
        <w:rPr>
          <w:rFonts w:cs="Arial" w:ascii="Arial" w:hAnsi="Arial"/>
          <w:color w:val="000000"/>
          <w:sz w:val="18"/>
          <w:szCs w:val="18"/>
          <w:lang w:eastAsia="zh-CN"/>
        </w:rPr>
        <w:t>Médecin de la Douleur, Hôpital Cochin Professeur de Thérapeutique, Paris V.</w:t>
      </w:r>
    </w:p>
    <w:p>
      <w:pPr>
        <w:pStyle w:val="Normal"/>
        <w:rPr>
          <w:rFonts w:ascii="Times New Roman" w:hAnsi="Times New Roman"/>
          <w:color w:val="0070C0"/>
          <w:sz w:val="20"/>
          <w:lang w:eastAsia="zh-CN"/>
        </w:rPr>
      </w:pPr>
      <w:r>
        <w:rPr>
          <w:rFonts w:cs="Arial" w:ascii="Arial" w:hAnsi="Arial"/>
          <w:sz w:val="20"/>
        </w:rPr>
        <w:t xml:space="preserve">-Thibaud TROCHU </w:t>
      </w:r>
      <w:r>
        <w:rPr>
          <w:rFonts w:cs="Arial" w:ascii="Arial" w:hAnsi="Arial"/>
          <w:color w:val="0070C0"/>
          <w:sz w:val="20"/>
          <w:lang w:eastAsia="zh-CN"/>
        </w:rPr>
        <w:t>‘William James. Une psychologie des états seconds.’</w:t>
      </w:r>
    </w:p>
    <w:p>
      <w:pPr>
        <w:pStyle w:val="Normal"/>
        <w:rPr>
          <w:rFonts w:ascii="Times New Roman" w:hAnsi="Times New Roman"/>
          <w:sz w:val="18"/>
          <w:szCs w:val="18"/>
          <w:lang w:eastAsia="zh-CN"/>
        </w:rPr>
      </w:pPr>
      <w:r>
        <w:rPr>
          <w:rFonts w:cs="Arial" w:ascii="Arial" w:hAnsi="Arial"/>
          <w:color w:val="000000"/>
          <w:sz w:val="20"/>
          <w:lang w:eastAsia="zh-CN"/>
        </w:rPr>
        <w:t xml:space="preserve">                          </w:t>
      </w:r>
      <w:r>
        <w:rPr>
          <w:rFonts w:cs="Arial" w:ascii="Arial" w:hAnsi="Arial"/>
          <w:color w:val="000000"/>
          <w:sz w:val="18"/>
          <w:szCs w:val="18"/>
          <w:lang w:eastAsia="zh-CN"/>
        </w:rPr>
        <w:t>Maître de conférences en philosophie. Université de Lille.</w:t>
      </w:r>
    </w:p>
    <w:p>
      <w:pPr>
        <w:pStyle w:val="Normal"/>
        <w:ind w:right="113" w:hanging="0"/>
        <w:rPr>
          <w:rFonts w:ascii="Arial" w:hAnsi="Arial" w:cs="Arial"/>
          <w:color w:val="0070C0"/>
          <w:sz w:val="18"/>
          <w:szCs w:val="18"/>
        </w:rPr>
      </w:pPr>
      <w:r>
        <w:rPr>
          <w:rFonts w:cs="Arial" w:ascii="Arial" w:hAnsi="Arial"/>
          <w:sz w:val="20"/>
        </w:rPr>
        <w:t xml:space="preserve">-Nous sommes tous des médiums : </w:t>
      </w:r>
      <w:r>
        <w:rPr>
          <w:rFonts w:cs="Arial" w:ascii="Arial" w:hAnsi="Arial"/>
          <w:color w:val="0070C0"/>
          <w:sz w:val="20"/>
        </w:rPr>
        <w:t>‘Votre médiumnité - Votre télépathie’</w:t>
      </w:r>
    </w:p>
    <w:p>
      <w:pPr>
        <w:pStyle w:val="Normal"/>
        <w:ind w:right="113" w:hanging="0"/>
        <w:rPr>
          <w:rFonts w:ascii="Arial" w:hAnsi="Arial" w:cs="Arial"/>
          <w:color w:val="0070C0"/>
          <w:sz w:val="20"/>
        </w:rPr>
      </w:pPr>
      <w:r>
        <w:rPr>
          <w:rFonts w:cs="Arial" w:ascii="Arial" w:hAnsi="Arial"/>
          <w:sz w:val="20"/>
        </w:rPr>
        <w:t xml:space="preserve">-Dr Jean-Marc BENHAIEM </w:t>
      </w:r>
      <w:r>
        <w:rPr>
          <w:rFonts w:cs="Arial" w:ascii="Arial" w:hAnsi="Arial"/>
          <w:color w:val="0070C0"/>
          <w:sz w:val="20"/>
        </w:rPr>
        <w:t>‘Hypnose et méta-perceptions’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color w:val="0070C0"/>
          <w:sz w:val="20"/>
        </w:rPr>
        <w:t>– Exercices</w:t>
      </w:r>
    </w:p>
    <w:p>
      <w:pPr>
        <w:pStyle w:val="Normal"/>
        <w:ind w:right="113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20"/>
        </w:rPr>
        <w:t xml:space="preserve">                        </w:t>
      </w:r>
      <w:r>
        <w:rPr>
          <w:rFonts w:cs="Arial" w:ascii="Arial" w:hAnsi="Arial"/>
          <w:sz w:val="18"/>
          <w:szCs w:val="18"/>
        </w:rPr>
        <w:t>Directeur du D.U. Hypnose médicale à Paris VI.</w:t>
      </w:r>
    </w:p>
    <w:p>
      <w:pPr>
        <w:pStyle w:val="Titre6"/>
        <w:ind w:left="-567" w:right="-567" w:hanging="0"/>
        <w:jc w:val="center"/>
        <w:rPr>
          <w:bCs/>
          <w:i/>
          <w:i/>
          <w:color w:val="262626" w:themeColor="text1" w:themeTint="d9"/>
          <w:sz w:val="32"/>
          <w:szCs w:val="32"/>
        </w:rPr>
      </w:pPr>
      <w:r>
        <w:rPr>
          <w:bCs/>
          <w:i/>
          <w:color w:val="262626" w:themeColor="text1" w:themeTint="d9"/>
          <w:sz w:val="32"/>
          <w:szCs w:val="32"/>
        </w:rPr>
      </w:r>
    </w:p>
    <w:p>
      <w:pPr>
        <w:pStyle w:val="Titre6"/>
        <w:ind w:left="-567" w:right="-567" w:hanging="0"/>
        <w:jc w:val="center"/>
        <w:rPr>
          <w:bCs/>
          <w:i/>
          <w:i/>
          <w:color w:val="262626" w:themeColor="text1" w:themeTint="d9"/>
          <w:sz w:val="32"/>
          <w:szCs w:val="32"/>
        </w:rPr>
      </w:pPr>
      <w:r>
        <w:rPr>
          <w:bCs/>
          <w:i/>
          <w:color w:val="262626" w:themeColor="text1" w:themeTint="d9"/>
          <w:sz w:val="32"/>
          <w:szCs w:val="32"/>
        </w:rPr>
        <w:t>Bulletin d’Inscription</w:t>
      </w:r>
    </w:p>
    <w:p>
      <w:pPr>
        <w:pStyle w:val="Titre6"/>
        <w:ind w:left="-567" w:right="-567" w:hanging="0"/>
        <w:jc w:val="center"/>
        <w:rPr>
          <w:szCs w:val="22"/>
        </w:rPr>
      </w:pPr>
      <w:r>
        <w:rPr>
          <w:szCs w:val="22"/>
        </w:rPr>
        <w:t>(à remplir en lettres capitales)</w:t>
      </w:r>
    </w:p>
    <w:p>
      <w:pPr>
        <w:pStyle w:val="Normal"/>
        <w:ind w:right="-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67" w:right="-567" w:hanging="0"/>
        <w:jc w:val="center"/>
        <w:rPr/>
      </w:pPr>
      <w:r>
        <w:rPr>
          <w:i/>
        </w:rPr>
        <w:t>À retourner à :</w:t>
      </w:r>
      <w:r>
        <w:rPr/>
        <w:t xml:space="preserve"> </w:t>
      </w:r>
      <w:r>
        <w:rPr>
          <w:b/>
        </w:rPr>
        <w:t>A.F.E.H.M.</w:t>
      </w:r>
    </w:p>
    <w:p>
      <w:pPr>
        <w:pStyle w:val="Normal"/>
        <w:ind w:left="-567" w:right="-567" w:hanging="0"/>
        <w:jc w:val="center"/>
        <w:rPr>
          <w:lang w:val="sv-SE"/>
        </w:rPr>
      </w:pPr>
      <w:r>
        <w:rPr>
          <w:lang w:val="sv-SE"/>
        </w:rPr>
        <w:t>19, Av. Franklin Roosevelt • 75008 Paris</w:t>
      </w:r>
    </w:p>
    <w:p>
      <w:pPr>
        <w:pStyle w:val="Titre2"/>
        <w:ind w:left="-567" w:right="-567" w:hanging="0"/>
        <w:jc w:val="center"/>
        <w:rPr>
          <w:sz w:val="24"/>
          <w:lang w:val="sv-SE"/>
        </w:rPr>
      </w:pPr>
      <w:r>
        <w:rPr>
          <w:sz w:val="24"/>
          <w:lang w:val="sv-SE"/>
        </w:rPr>
        <w:t>Tél. : 01 42 56 65 65</w:t>
      </w:r>
    </w:p>
    <w:p>
      <w:pPr>
        <w:pStyle w:val="Normal"/>
        <w:jc w:val="center"/>
        <w:rPr>
          <w:sz w:val="20"/>
        </w:rPr>
      </w:pPr>
      <w:r>
        <w:rPr>
          <w:i/>
          <w:iCs/>
          <w:szCs w:val="24"/>
        </w:rPr>
        <w:t>Ou par mail</w:t>
      </w:r>
      <w:r>
        <w:rPr>
          <w:szCs w:val="24"/>
        </w:rPr>
        <w:t> :</w:t>
      </w:r>
      <w:r>
        <w:rPr>
          <w:sz w:val="20"/>
        </w:rPr>
        <w:t xml:space="preserve"> </w:t>
      </w:r>
      <w:hyperlink r:id="rId3">
        <w:r>
          <w:rPr>
            <w:rStyle w:val="LienInternet"/>
            <w:color w:val="000000"/>
            <w:szCs w:val="24"/>
          </w:rPr>
          <w:t>secretariat.hypnose@orange.fr</w:t>
        </w:r>
      </w:hyperlink>
    </w:p>
    <w:p>
      <w:pPr>
        <w:pStyle w:val="Normal"/>
        <w:ind w:left="-567" w:right="-543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-567" w:right="-543"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Je m’inscris à ce Congrès du 01/10/2022 </w:t>
      </w:r>
    </w:p>
    <w:p>
      <w:pPr>
        <w:pStyle w:val="Normal"/>
        <w:rPr>
          <w:sz w:val="20"/>
        </w:rPr>
      </w:pPr>
      <w:r>
        <w:rPr>
          <w:sz w:val="20"/>
        </w:rPr>
      </w:r>
    </w:p>
    <w:tbl>
      <w:tblPr>
        <w:tblW w:w="723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230"/>
      </w:tblGrid>
      <w:tr>
        <w:trPr>
          <w:trHeight w:val="1449" w:hRule="atLeast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042" w:leader="none"/>
                <w:tab w:val="left" w:pos="5317" w:leader="none"/>
              </w:tabs>
              <w:ind w:right="-70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TARIFS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042" w:leader="none"/>
                <w:tab w:val="left" w:pos="5317" w:leader="none"/>
              </w:tabs>
              <w:ind w:right="-7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899" w:leader="none"/>
              </w:tabs>
              <w:rPr>
                <w:color w:val="FF0000"/>
              </w:rPr>
            </w:pPr>
            <w:r>
              <w:rPr/>
              <w:t xml:space="preserve">     </w:t>
            </w:r>
            <w:r>
              <w:rPr/>
              <w:t xml:space="preserve">Inscription individuelle      </w:t>
            </w:r>
            <w:r>
              <w:rPr>
                <w:b/>
                <w:color w:val="FF0000"/>
                <w:u w:val="single"/>
              </w:rPr>
              <w:t>Avant le 1</w:t>
            </w:r>
            <w:r>
              <w:rPr>
                <w:b/>
                <w:color w:val="FF0000"/>
                <w:u w:val="single"/>
                <w:vertAlign w:val="superscript"/>
              </w:rPr>
              <w:t>er</w:t>
            </w:r>
            <w:r>
              <w:rPr>
                <w:b/>
                <w:color w:val="FF0000"/>
                <w:u w:val="single"/>
              </w:rPr>
              <w:t xml:space="preserve"> Juin 2022</w:t>
            </w:r>
            <w:r>
              <w:rPr/>
              <w:t xml:space="preserve">           </w:t>
            </w:r>
            <w:r>
              <w:rPr>
                <w:color w:val="FF0000"/>
              </w:rPr>
              <w:t>120€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899" w:leader="none"/>
              </w:tabs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899" w:leader="none"/>
              </w:tabs>
              <w:rPr/>
            </w:pPr>
            <w:r>
              <w:rPr/>
              <w:t xml:space="preserve">                                                 </w:t>
            </w:r>
            <w:r>
              <w:rPr/>
              <w:t>Après le 1</w:t>
            </w:r>
            <w:r>
              <w:rPr>
                <w:vertAlign w:val="superscript"/>
              </w:rPr>
              <w:t>er</w:t>
            </w:r>
            <w:r>
              <w:rPr/>
              <w:t xml:space="preserve"> Juin 2022            150€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899" w:leader="none"/>
                <w:tab w:val="left" w:pos="5884" w:leader="none"/>
                <w:tab w:val="left" w:pos="6734" w:leader="none"/>
              </w:tabs>
              <w:ind w:left="214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899" w:leader="none"/>
                <w:tab w:val="left" w:pos="5884" w:leader="none"/>
                <w:tab w:val="left" w:pos="6734" w:leader="none"/>
              </w:tabs>
              <w:ind w:left="214" w:hanging="0"/>
              <w:rPr/>
            </w:pPr>
            <w:r>
              <w:rPr/>
              <w:t xml:space="preserve"> </w:t>
            </w:r>
            <w:r>
              <w:rPr/>
              <w:t>Étudiants                                                                             80 €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899" w:leader="none"/>
                <w:tab w:val="left" w:pos="5884" w:leader="none"/>
              </w:tabs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900" w:leader="none"/>
                <w:tab w:val="left" w:pos="5884" w:leader="none"/>
                <w:tab w:val="left" w:pos="6026" w:leader="none"/>
              </w:tabs>
              <w:ind w:left="214" w:hanging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Prise en charge Formation continue</w:t>
              <w:tab/>
              <w:t xml:space="preserve">                              250 €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900" w:leader="none"/>
                <w:tab w:val="left" w:pos="5884" w:leader="none"/>
                <w:tab w:val="left" w:pos="6026" w:leader="none"/>
              </w:tabs>
              <w:ind w:left="214" w:hanging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tabs>
          <w:tab w:val="clear" w:pos="709"/>
          <w:tab w:val="left" w:pos="4042" w:leader="none"/>
          <w:tab w:val="left" w:pos="5317" w:leader="none"/>
        </w:tabs>
        <w:ind w:right="-70" w:hanging="0"/>
        <w:rPr>
          <w:sz w:val="22"/>
          <w:szCs w:val="22"/>
        </w:rPr>
      </w:pPr>
      <w:r>
        <w:rPr>
          <w:sz w:val="22"/>
          <w:szCs w:val="22"/>
        </w:rPr>
        <w:t xml:space="preserve">Prise en charge DPC intégrale et sans avance de frais pour les </w:t>
      </w:r>
    </w:p>
    <w:p>
      <w:pPr>
        <w:pStyle w:val="Normal"/>
        <w:ind w:right="24" w:hanging="0"/>
        <w:rPr>
          <w:bCs/>
          <w:sz w:val="22"/>
          <w:szCs w:val="22"/>
        </w:rPr>
      </w:pPr>
      <w:r>
        <w:rPr>
          <w:sz w:val="22"/>
          <w:szCs w:val="22"/>
        </w:rPr>
        <w:t>médecins et chirurgiens-dentistes libéraux et salariés de centres de santé conventionnés</w:t>
      </w:r>
      <w:r>
        <w:rPr>
          <w:b/>
          <w:bCs/>
          <w:color w:val="FF0000"/>
          <w:sz w:val="22"/>
          <w:szCs w:val="22"/>
        </w:rPr>
        <w:t>*</w:t>
      </w:r>
    </w:p>
    <w:p>
      <w:pPr>
        <w:pStyle w:val="Normal"/>
        <w:tabs>
          <w:tab w:val="clear" w:pos="709"/>
          <w:tab w:val="left" w:pos="3402" w:leader="none"/>
          <w:tab w:val="right" w:pos="7230" w:leader="none"/>
        </w:tabs>
        <w:spacing w:lineRule="auto" w:line="360"/>
        <w:rPr/>
      </w:pPr>
      <w:r>
        <w:rPr/>
      </w:r>
    </w:p>
    <w:p>
      <w:pPr>
        <w:pStyle w:val="Normal"/>
        <w:tabs>
          <w:tab w:val="clear" w:pos="709"/>
          <w:tab w:val="left" w:pos="3402" w:leader="none"/>
          <w:tab w:val="right" w:pos="7230" w:leader="none"/>
        </w:tabs>
        <w:spacing w:lineRule="auto" w:line="360"/>
        <w:rPr>
          <w:sz w:val="22"/>
        </w:rPr>
      </w:pPr>
      <w:r>
        <w:rPr/>
        <w:t>Nom</w:t>
      </w:r>
      <w:r>
        <w:rPr>
          <w:sz w:val="22"/>
        </w:rPr>
        <w:t xml:space="preserve"> </w:t>
      </w:r>
      <w:r>
        <w:rPr>
          <w:sz w:val="22"/>
          <w:u w:val="dotted"/>
        </w:rPr>
        <w:tab/>
      </w:r>
      <w:r>
        <w:rPr/>
        <w:t>Prénom</w:t>
      </w:r>
      <w:r>
        <w:rPr>
          <w:sz w:val="22"/>
        </w:rPr>
        <w:t xml:space="preserve"> </w:t>
      </w:r>
      <w:r>
        <w:rPr>
          <w:sz w:val="22"/>
          <w:u w:val="dotted"/>
        </w:rPr>
        <w:tab/>
      </w:r>
    </w:p>
    <w:p>
      <w:pPr>
        <w:pStyle w:val="Titre4"/>
        <w:tabs>
          <w:tab w:val="clear" w:pos="709"/>
          <w:tab w:val="left" w:pos="3402" w:leader="none"/>
          <w:tab w:val="right" w:pos="7230" w:leader="none"/>
        </w:tabs>
        <w:spacing w:lineRule="exact" w:line="480"/>
        <w:ind w:left="0" w:hanging="0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</w:rPr>
        <w:t>Profession</w:t>
      </w:r>
      <w:r>
        <w:rPr>
          <w:rFonts w:ascii="Times New Roman" w:hAnsi="Times New Roman"/>
          <w:b w:val="false"/>
          <w:sz w:val="22"/>
        </w:rPr>
        <w:t xml:space="preserve">  </w:t>
      </w:r>
      <w:r>
        <w:rPr>
          <w:rFonts w:ascii="Times New Roman" w:hAnsi="Times New Roman"/>
          <w:b w:val="false"/>
          <w:sz w:val="22"/>
          <w:u w:val="dotted"/>
        </w:rPr>
        <w:tab/>
      </w:r>
    </w:p>
    <w:p>
      <w:pPr>
        <w:pStyle w:val="Normal"/>
        <w:tabs>
          <w:tab w:val="clear" w:pos="709"/>
          <w:tab w:val="right" w:pos="7230" w:leader="none"/>
        </w:tabs>
        <w:spacing w:lineRule="exact" w:line="480"/>
        <w:rPr/>
      </w:pPr>
      <w:r>
        <w:rPr/>
        <w:t xml:space="preserve">Adresse </w:t>
      </w:r>
      <w:r>
        <w:rPr>
          <w:u w:val="dotted"/>
        </w:rPr>
        <w:tab/>
      </w:r>
    </w:p>
    <w:p>
      <w:pPr>
        <w:pStyle w:val="Normal"/>
        <w:tabs>
          <w:tab w:val="clear" w:pos="709"/>
          <w:tab w:val="left" w:pos="2694" w:leader="none"/>
          <w:tab w:val="right" w:pos="7230" w:leader="none"/>
        </w:tabs>
        <w:spacing w:lineRule="exact" w:line="480"/>
        <w:rPr>
          <w:sz w:val="22"/>
        </w:rPr>
      </w:pPr>
      <w:r>
        <w:rPr/>
        <w:t>Code postal</w:t>
      </w:r>
      <w:r>
        <w:rPr>
          <w:sz w:val="22"/>
        </w:rPr>
        <w:t xml:space="preserve"> </w:t>
      </w:r>
      <w:r>
        <w:rPr>
          <w:sz w:val="22"/>
          <w:u w:val="dotted"/>
        </w:rPr>
        <w:tab/>
      </w:r>
      <w:r>
        <w:rPr/>
        <w:t>Ville</w:t>
      </w:r>
      <w:r>
        <w:rPr>
          <w:sz w:val="22"/>
          <w:u w:val="dotted"/>
        </w:rPr>
        <w:tab/>
      </w:r>
    </w:p>
    <w:p>
      <w:pPr>
        <w:pStyle w:val="Titre4"/>
        <w:tabs>
          <w:tab w:val="clear" w:pos="709"/>
          <w:tab w:val="left" w:pos="2694" w:leader="none"/>
          <w:tab w:val="right" w:pos="7230" w:leader="none"/>
        </w:tabs>
        <w:spacing w:lineRule="exact" w:line="480"/>
        <w:ind w:left="0" w:hanging="0"/>
        <w:rPr>
          <w:rFonts w:ascii="Times New Roman" w:hAnsi="Times New Roman"/>
          <w:b w:val="false"/>
          <w:b w:val="false"/>
          <w:sz w:val="22"/>
          <w:u w:val="dotted"/>
        </w:rPr>
      </w:pPr>
      <w:r>
        <w:rPr>
          <w:rFonts w:ascii="Times New Roman" w:hAnsi="Times New Roman"/>
          <w:b w:val="false"/>
        </w:rPr>
        <w:t>Tél</w:t>
      </w:r>
      <w:r>
        <w:rPr>
          <w:rFonts w:ascii="Times New Roman" w:hAnsi="Times New Roman"/>
          <w:b w:val="false"/>
          <w:sz w:val="22"/>
          <w:u w:val="dotted"/>
        </w:rPr>
        <w:tab/>
      </w:r>
    </w:p>
    <w:p>
      <w:pPr>
        <w:pStyle w:val="Titre4"/>
        <w:tabs>
          <w:tab w:val="clear" w:pos="709"/>
          <w:tab w:val="left" w:pos="2694" w:leader="none"/>
          <w:tab w:val="left" w:pos="4464" w:leader="none"/>
          <w:tab w:val="left" w:pos="5072" w:leader="none"/>
          <w:tab w:val="right" w:pos="7230" w:leader="none"/>
        </w:tabs>
        <w:spacing w:lineRule="exact" w:line="480"/>
        <w:ind w:left="0" w:hanging="0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</w:rPr>
        <w:t xml:space="preserve">E.mail  </w:t>
      </w:r>
      <w:r>
        <w:rPr>
          <w:sz w:val="22"/>
          <w:u w:val="dotted"/>
        </w:rPr>
        <w:tab/>
        <w:tab/>
        <w:t>@</w:t>
        <w:tab/>
        <w:tab/>
      </w:r>
    </w:p>
    <w:p>
      <w:pPr>
        <w:pStyle w:val="Normal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rPr>
          <w:b/>
          <w:b/>
          <w:sz w:val="20"/>
        </w:rPr>
      </w:pPr>
      <w:r>
        <w:rPr>
          <w:rFonts w:eastAsia="Wingdings 2" w:cs="Wingdings 2" w:ascii="Wingdings 2" w:hAnsi="Wingdings 2"/>
          <w:b/>
          <w:sz w:val="20"/>
        </w:rPr>
        <w:t></w:t>
      </w:r>
      <w:r>
        <w:rPr>
          <w:b/>
          <w:sz w:val="20"/>
        </w:rPr>
        <w:t xml:space="preserve"> </w:t>
      </w:r>
      <w:r>
        <w:rPr>
          <w:b/>
          <w:sz w:val="20"/>
        </w:rPr>
        <w:t>DANS LE CADRE D’UNE PRISE EN CHARGE HORS DPC</w:t>
      </w:r>
    </w:p>
    <w:p>
      <w:pPr>
        <w:pStyle w:val="Normal"/>
        <w:tabs>
          <w:tab w:val="clear" w:pos="709"/>
          <w:tab w:val="left" w:pos="7230" w:leader="none"/>
        </w:tabs>
        <w:spacing w:lineRule="auto" w:line="360"/>
        <w:rPr>
          <w:b/>
          <w:b/>
          <w:bCs/>
          <w:sz w:val="20"/>
        </w:rPr>
      </w:pPr>
      <w:r>
        <w:rPr>
          <w:b/>
          <w:bCs/>
          <w:sz w:val="20"/>
        </w:rPr>
        <w:t>Établissement……………………………………………………………….....</w:t>
      </w:r>
    </w:p>
    <w:p>
      <w:pPr>
        <w:pStyle w:val="Normal"/>
        <w:tabs>
          <w:tab w:val="clear" w:pos="709"/>
          <w:tab w:val="left" w:pos="7230" w:leader="none"/>
        </w:tabs>
        <w:spacing w:lineRule="auto" w:line="360"/>
        <w:rPr>
          <w:sz w:val="20"/>
        </w:rPr>
      </w:pPr>
      <w:r>
        <w:rPr>
          <w:sz w:val="20"/>
        </w:rPr>
        <w:t>Adresse de Facturation…………………………………………………………</w:t>
      </w:r>
    </w:p>
    <w:p>
      <w:pPr>
        <w:pStyle w:val="Normal"/>
        <w:tabs>
          <w:tab w:val="clear" w:pos="709"/>
          <w:tab w:val="left" w:pos="3402" w:leader="none"/>
          <w:tab w:val="left" w:pos="7230" w:leader="none"/>
        </w:tabs>
        <w:spacing w:lineRule="auto" w:line="360"/>
        <w:rPr>
          <w:sz w:val="20"/>
        </w:rPr>
      </w:pPr>
      <w:r>
        <w:rPr>
          <w:sz w:val="20"/>
        </w:rPr>
        <w:t>Code postal…………………Ville ……………………………………………</w:t>
      </w:r>
    </w:p>
    <w:p>
      <w:pPr>
        <w:pStyle w:val="Normal"/>
        <w:tabs>
          <w:tab w:val="clear" w:pos="709"/>
          <w:tab w:val="left" w:pos="3402" w:leader="none"/>
          <w:tab w:val="left" w:pos="7230" w:leader="none"/>
        </w:tabs>
        <w:spacing w:lineRule="auto" w:line="360"/>
        <w:rPr>
          <w:sz w:val="20"/>
        </w:rPr>
      </w:pPr>
      <w:r>
        <w:rPr>
          <w:sz w:val="20"/>
        </w:rPr>
        <w:t>Tél</w:t>
      </w:r>
      <w:r>
        <w:rPr>
          <w:sz w:val="20"/>
          <w:u w:val="dotted"/>
        </w:rPr>
        <w:tab/>
      </w:r>
    </w:p>
    <w:p>
      <w:pPr>
        <w:pStyle w:val="Normal"/>
        <w:tabs>
          <w:tab w:val="clear" w:pos="709"/>
          <w:tab w:val="left" w:pos="4395" w:leader="none"/>
          <w:tab w:val="left" w:pos="7230" w:leader="none"/>
        </w:tabs>
        <w:spacing w:lineRule="auto" w:line="600"/>
        <w:rPr>
          <w:sz w:val="20"/>
          <w:u w:val="dotted"/>
        </w:rPr>
      </w:pPr>
      <w:r>
        <w:rPr>
          <w:sz w:val="20"/>
        </w:rPr>
        <w:t>E.mail…………………………………….@....................................................</w:t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color w:val="FF0000"/>
          <w:szCs w:val="24"/>
        </w:rPr>
        <w:t>*</w:t>
      </w:r>
      <w:r>
        <w:rPr>
          <w:rFonts w:eastAsia="Wingdings 2" w:cs="Wingdings 2" w:ascii="Wingdings 2" w:hAnsi="Wingdings 2"/>
          <w:b/>
          <w:sz w:val="22"/>
          <w:szCs w:val="22"/>
        </w:rPr>
        <w:t></w:t>
      </w:r>
      <w:r>
        <w:rPr>
          <w:b/>
          <w:sz w:val="22"/>
          <w:szCs w:val="22"/>
        </w:rPr>
        <w:t xml:space="preserve"> DANS LE CADRE D’UNE PRISE EN CHARGE DPC</w:t>
      </w:r>
    </w:p>
    <w:p>
      <w:pPr>
        <w:pStyle w:val="Normal"/>
        <w:rPr>
          <w:sz w:val="20"/>
        </w:rPr>
      </w:pPr>
      <w:r>
        <w:rPr>
          <w:b/>
          <w:sz w:val="20"/>
        </w:rPr>
        <w:t xml:space="preserve">Pour les </w:t>
      </w:r>
      <w:r>
        <w:rPr>
          <w:b/>
          <w:sz w:val="20"/>
          <w:u w:val="single"/>
        </w:rPr>
        <w:t>médecins et chirurgiens-dentistes</w:t>
      </w:r>
      <w:r>
        <w:rPr>
          <w:b/>
          <w:sz w:val="20"/>
        </w:rPr>
        <w:t xml:space="preserve"> libéraux et salariés de centres de santé conventionnés</w:t>
      </w:r>
      <w:r>
        <w:rPr>
          <w:sz w:val="20"/>
        </w:rPr>
        <w:t> : Prise en charge intégrale (sans avance de frais) et indemnisation DPC.</w:t>
      </w:r>
    </w:p>
    <w:p>
      <w:pPr>
        <w:pStyle w:val="Normal"/>
        <w:rPr>
          <w:bCs/>
          <w:sz w:val="20"/>
        </w:rPr>
      </w:pPr>
      <w:r>
        <w:rPr>
          <w:bCs/>
          <w:sz w:val="20"/>
        </w:rPr>
        <w:t xml:space="preserve">Sous réserve de votre solde DPC 2022 suffisant et pour les spécialités éligibles au DPC. </w:t>
      </w:r>
    </w:p>
    <w:p>
      <w:pPr>
        <w:pStyle w:val="Normal"/>
        <w:rPr>
          <w:b/>
          <w:b/>
          <w:sz w:val="20"/>
        </w:rPr>
      </w:pPr>
      <w:r>
        <w:rPr>
          <w:sz w:val="20"/>
        </w:rPr>
        <w:t xml:space="preserve">Pour plus de détails, contactez </w:t>
      </w:r>
      <w:r>
        <w:rPr>
          <w:rFonts w:cs="Calibri"/>
          <w:sz w:val="20"/>
        </w:rPr>
        <w:t xml:space="preserve">Marine au 01 88 33 95 28 ou </w:t>
      </w:r>
      <w:hyperlink r:id="rId4">
        <w:r>
          <w:rPr>
            <w:rStyle w:val="LienInternet"/>
            <w:rFonts w:cs="Calibri"/>
            <w:color w:val="000000"/>
            <w:sz w:val="20"/>
          </w:rPr>
          <w:t>m.charritat@nesformation.fr</w:t>
        </w:r>
      </w:hyperlink>
    </w:p>
    <w:p>
      <w:pPr>
        <w:pStyle w:val="Normal"/>
        <w:rPr>
          <w:b/>
          <w:b/>
          <w:sz w:val="20"/>
        </w:rPr>
      </w:pPr>
      <w:r>
        <w:rPr>
          <w:rFonts w:cs="Calibri"/>
          <w:b/>
          <w:bCs/>
          <w:color w:val="FF0000"/>
          <w:sz w:val="20"/>
        </w:rPr>
        <w:t>Pour que votre inscription soit valide</w:t>
      </w:r>
      <w:r>
        <w:rPr>
          <w:rFonts w:cs="Calibri"/>
          <w:b/>
          <w:bCs/>
          <w:color w:val="000000"/>
          <w:sz w:val="20"/>
        </w:rPr>
        <w:t>, vous devez également faire part de votre inscription au secrétariat AFEHM</w:t>
      </w:r>
      <w:r>
        <w:rPr>
          <w:rFonts w:cs="Calibri"/>
          <w:b/>
          <w:bCs/>
          <w:color w:val="FF0000"/>
          <w:sz w:val="20"/>
        </w:rPr>
        <w:t xml:space="preserve"> </w:t>
      </w:r>
      <w:r>
        <w:rPr>
          <w:rFonts w:cs="Calibri"/>
          <w:color w:val="000000"/>
          <w:sz w:val="20"/>
          <w:u w:val="single"/>
        </w:rPr>
        <w:t>secretariat.hypnose@orange.fr</w:t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rFonts w:eastAsia="Wingdings 2" w:cs="Wingdings 2" w:ascii="Wingdings 2" w:hAnsi="Wingdings 2"/>
          <w:b/>
          <w:sz w:val="22"/>
          <w:szCs w:val="22"/>
        </w:rPr>
        <w:t>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INFORMATION GENERALES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N° d’agrément : 11 75 28 376 75   Région Ile de France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Organisme de Formation certifié QUALIOPI – N°5-0616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Demande de convention : </w:t>
      </w:r>
      <w:r>
        <w:rPr>
          <w:rFonts w:eastAsia="Wingdings 2" w:cs="Wingdings 2" w:ascii="Wingdings 2" w:hAnsi="Wingdings 2"/>
          <w:sz w:val="22"/>
          <w:szCs w:val="22"/>
        </w:rPr>
        <w:t></w:t>
      </w:r>
      <w:r>
        <w:rPr>
          <w:sz w:val="22"/>
          <w:szCs w:val="22"/>
        </w:rPr>
        <w:t xml:space="preserve"> oui  </w:t>
      </w:r>
      <w:r>
        <w:rPr>
          <w:rFonts w:eastAsia="Wingdings 2" w:cs="Wingdings 2" w:ascii="Wingdings 2" w:hAnsi="Wingdings 2"/>
          <w:sz w:val="22"/>
          <w:szCs w:val="22"/>
        </w:rPr>
        <w:t></w:t>
      </w:r>
      <w:r>
        <w:rPr>
          <w:sz w:val="22"/>
          <w:szCs w:val="22"/>
        </w:rPr>
        <w:t xml:space="preserve">  non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Uniquement si prise en charge par l’établissement</w:t>
      </w:r>
    </w:p>
    <w:p>
      <w:pPr>
        <w:pStyle w:val="Normal"/>
        <w:spacing w:lineRule="auto" w:line="360"/>
        <w:ind w:right="23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ind w:right="23" w:hanging="0"/>
        <w:rPr>
          <w:bCs/>
          <w:sz w:val="22"/>
          <w:szCs w:val="22"/>
        </w:rPr>
      </w:pPr>
      <w:r>
        <w:rPr>
          <w:rFonts w:eastAsia="Wingdings 2" w:cs="Wingdings 2" w:ascii="Wingdings 2" w:hAnsi="Wingdings 2"/>
          <w:b/>
          <w:sz w:val="22"/>
          <w:szCs w:val="22"/>
        </w:rPr>
        <w:t>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MODE DE REGLEMENT :</w:t>
      </w:r>
    </w:p>
    <w:p>
      <w:pPr>
        <w:pStyle w:val="Normal"/>
        <w:spacing w:lineRule="auto" w:line="360"/>
        <w:ind w:right="23" w:hang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 règlement peut s’effectuer </w:t>
      </w:r>
    </w:p>
    <w:p>
      <w:pPr>
        <w:pStyle w:val="Normal"/>
        <w:numPr>
          <w:ilvl w:val="0"/>
          <w:numId w:val="1"/>
        </w:numPr>
        <w:ind w:left="426" w:right="23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Par chèque bancaire à l’ordre de AFEHM</w:t>
      </w:r>
    </w:p>
    <w:p>
      <w:pPr>
        <w:pStyle w:val="Normal"/>
        <w:numPr>
          <w:ilvl w:val="0"/>
          <w:numId w:val="1"/>
        </w:numPr>
        <w:spacing w:lineRule="auto" w:line="360"/>
        <w:ind w:left="426" w:right="23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Par virement bancaire : </w:t>
      </w:r>
    </w:p>
    <w:p>
      <w:pPr>
        <w:pStyle w:val="Normal"/>
        <w:widowControl w:val="false"/>
        <w:ind w:left="720" w:hanging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RIB : 30004 00804 00010338223 36</w:t>
      </w:r>
    </w:p>
    <w:p>
      <w:pPr>
        <w:pStyle w:val="Normal"/>
        <w:widowControl w:val="false"/>
        <w:ind w:left="720" w:hanging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IBAN : FR76 3000 4008 0400 0103 3822 336</w:t>
      </w:r>
    </w:p>
    <w:p>
      <w:pPr>
        <w:pStyle w:val="Normal"/>
        <w:spacing w:lineRule="auto" w:line="360"/>
        <w:ind w:left="720" w:right="23" w:hanging="0"/>
        <w:rPr>
          <w:bCs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BIC : BNPAFRPPPCE</w:t>
      </w:r>
    </w:p>
    <w:p>
      <w:pPr>
        <w:pStyle w:val="Normal"/>
        <w:spacing w:lineRule="auto" w:line="360"/>
        <w:ind w:right="23" w:hanging="0"/>
        <w:rPr>
          <w:bCs/>
          <w:sz w:val="22"/>
          <w:szCs w:val="22"/>
        </w:rPr>
      </w:pPr>
      <w:r>
        <w:rPr>
          <w:bCs/>
          <w:sz w:val="22"/>
          <w:szCs w:val="22"/>
        </w:rPr>
        <w:t>Préciser le nom de l’émetteur afin d’identifier le règlement : …………………</w:t>
      </w:r>
    </w:p>
    <w:sectPr>
      <w:type w:val="nextPage"/>
      <w:pgSz w:w="8391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Bel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Imprint MT Shadow">
    <w:charset w:val="00"/>
    <w:family w:val="roman"/>
    <w:pitch w:val="variable"/>
  </w:font>
  <w:font w:name="Chalkduster">
    <w:charset w:val="00"/>
    <w:family w:val="roman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5"/>
      <w:numFmt w:val="decimal"/>
      <w:lvlText w:val="%1"/>
      <w:lvlJc w:val="left"/>
      <w:pPr>
        <w:tabs>
          <w:tab w:val="num" w:pos="0"/>
        </w:tabs>
        <w:ind w:left="520" w:hanging="520"/>
      </w:pPr>
      <w:rPr>
        <w:sz w:val="20"/>
      </w:rPr>
    </w:lvl>
    <w:lvl w:ilvl="1">
      <w:start w:val="21"/>
      <w:numFmt w:val="decimal"/>
      <w:lvlText w:val="%1-%2"/>
      <w:lvlJc w:val="left"/>
      <w:pPr>
        <w:tabs>
          <w:tab w:val="num" w:pos="0"/>
        </w:tabs>
        <w:ind w:left="520" w:hanging="520"/>
      </w:pPr>
      <w:rPr>
        <w:sz w:val="20"/>
      </w:rPr>
    </w:lvl>
    <w:lvl w:ilvl="2">
      <w:start w:val="1"/>
      <w:numFmt w:val="decimal"/>
      <w:lvlText w:val="%1-%2.%3"/>
      <w:lvlJc w:val="left"/>
      <w:pPr>
        <w:tabs>
          <w:tab w:val="num" w:pos="0"/>
        </w:tabs>
        <w:ind w:left="720" w:hanging="720"/>
      </w:pPr>
      <w:rPr>
        <w:sz w:val="20"/>
      </w:rPr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1080" w:hanging="1080"/>
      </w:pPr>
      <w:rPr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440" w:hanging="1440"/>
      </w:pPr>
      <w:rPr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800" w:hanging="1800"/>
      </w:pPr>
      <w:rPr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" w:hAnsi="Times" w:eastAsia="Times New Roman" w:cs="Times New Roman"/>
      <w:color w:val="auto"/>
      <w:kern w:val="0"/>
      <w:sz w:val="24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ind w:left="-851" w:hanging="0"/>
      <w:outlineLvl w:val="0"/>
    </w:pPr>
    <w:rPr>
      <w:b/>
      <w:sz w:val="18"/>
    </w:rPr>
  </w:style>
  <w:style w:type="paragraph" w:styleId="Titre2">
    <w:name w:val="Heading 2"/>
    <w:basedOn w:val="Normal"/>
    <w:next w:val="Normal"/>
    <w:qFormat/>
    <w:pPr>
      <w:keepNext w:val="true"/>
      <w:ind w:left="-851" w:hanging="0"/>
      <w:outlineLvl w:val="1"/>
    </w:pPr>
    <w:rPr>
      <w:b/>
      <w:sz w:val="20"/>
    </w:rPr>
  </w:style>
  <w:style w:type="paragraph" w:styleId="Titre3">
    <w:name w:val="Heading 3"/>
    <w:basedOn w:val="Normal"/>
    <w:next w:val="Normal"/>
    <w:qFormat/>
    <w:pPr>
      <w:keepNext w:val="true"/>
      <w:ind w:left="-851" w:firstLine="426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pPr>
      <w:keepNext w:val="true"/>
      <w:ind w:left="-851" w:firstLine="426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 w:val="true"/>
      <w:ind w:left="-851" w:firstLine="426"/>
      <w:outlineLvl w:val="4"/>
    </w:pPr>
    <w:rPr>
      <w:rFonts w:ascii="Bell MT" w:hAnsi="Bell MT"/>
      <w:b/>
      <w:sz w:val="22"/>
    </w:rPr>
  </w:style>
  <w:style w:type="paragraph" w:styleId="Titre6">
    <w:name w:val="Heading 6"/>
    <w:basedOn w:val="Normal"/>
    <w:next w:val="Normal"/>
    <w:qFormat/>
    <w:pPr>
      <w:keepNext w:val="true"/>
      <w:ind w:left="709" w:firstLine="709"/>
      <w:outlineLvl w:val="5"/>
    </w:pPr>
    <w:rPr>
      <w:rFonts w:ascii="Bell MT" w:hAnsi="Bell MT"/>
      <w:b/>
      <w:sz w:val="22"/>
    </w:rPr>
  </w:style>
  <w:style w:type="paragraph" w:styleId="Titre7">
    <w:name w:val="Heading 7"/>
    <w:basedOn w:val="Normal"/>
    <w:next w:val="Normal"/>
    <w:qFormat/>
    <w:rsid w:val="00ec3982"/>
    <w:pPr>
      <w:spacing w:before="240" w:after="60"/>
      <w:outlineLvl w:val="6"/>
    </w:pPr>
    <w:rPr>
      <w:rFonts w:ascii="Times New Roman" w:hAnsi="Times New Roman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sid w:val="00ec3982"/>
    <w:rPr>
      <w:color w:val="0000FF"/>
      <w:u w:val="single"/>
    </w:rPr>
  </w:style>
  <w:style w:type="character" w:styleId="LienInternetvisit">
    <w:name w:val="Lien Internet visité"/>
    <w:rsid w:val="001b33d9"/>
    <w:rPr>
      <w:color w:val="800080"/>
      <w:u w:val="single"/>
    </w:rPr>
  </w:style>
  <w:style w:type="character" w:styleId="ZBasduformulaireCar" w:customStyle="1">
    <w:name w:val="z-Bas du formulaire Car"/>
    <w:link w:val="HTMLBottomofForm"/>
    <w:uiPriority w:val="99"/>
    <w:qFormat/>
    <w:rsid w:val="00ff69da"/>
    <w:rPr>
      <w:rFonts w:ascii="Arial" w:hAnsi="Arial"/>
      <w:vanish/>
      <w:sz w:val="16"/>
      <w:szCs w:val="16"/>
    </w:rPr>
  </w:style>
  <w:style w:type="character" w:styleId="ZHautduformulaireCar" w:customStyle="1">
    <w:name w:val="z-Haut du formulaire Car"/>
    <w:link w:val="HTMLTopofForm"/>
    <w:uiPriority w:val="99"/>
    <w:semiHidden/>
    <w:qFormat/>
    <w:rsid w:val="00ff69da"/>
    <w:rPr>
      <w:rFonts w:ascii="Arial" w:hAnsi="Arial"/>
      <w:vanish/>
      <w:sz w:val="16"/>
      <w:szCs w:val="16"/>
    </w:rPr>
  </w:style>
  <w:style w:type="character" w:styleId="UnresolvedMention">
    <w:name w:val="Unresolved Mention"/>
    <w:uiPriority w:val="99"/>
    <w:semiHidden/>
    <w:unhideWhenUsed/>
    <w:qFormat/>
    <w:rsid w:val="000572ff"/>
    <w:rPr>
      <w:color w:val="605E5C"/>
      <w:shd w:fill="E1DFDD" w:val="clear"/>
    </w:rPr>
  </w:style>
  <w:style w:type="character" w:styleId="EntteCar" w:customStyle="1">
    <w:name w:val="En-tête Car"/>
    <w:basedOn w:val="DefaultParagraphFont"/>
    <w:uiPriority w:val="99"/>
    <w:qFormat/>
    <w:rsid w:val="00de224b"/>
    <w:rPr>
      <w:sz w:val="24"/>
      <w:lang w:val="x-none" w:eastAsia="x-none"/>
    </w:rPr>
  </w:style>
  <w:style w:type="character" w:styleId="A1" w:customStyle="1">
    <w:name w:val="A1"/>
    <w:uiPriority w:val="99"/>
    <w:qFormat/>
    <w:rsid w:val="00de224b"/>
    <w:rPr>
      <w:rFonts w:cs="Imprint MT Shadow"/>
      <w:color w:val="000000"/>
      <w:sz w:val="68"/>
      <w:szCs w:val="6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Helvetica" w:hAnsi="Helvetica" w:eastAsia="MS Gothic"/>
    </w:rPr>
  </w:style>
  <w:style w:type="paragraph" w:styleId="Titreprincipal">
    <w:name w:val="Title"/>
    <w:basedOn w:val="Normal"/>
    <w:qFormat/>
    <w:rsid w:val="00ec3982"/>
    <w:pPr>
      <w:jc w:val="center"/>
    </w:pPr>
    <w:rPr>
      <w:b/>
      <w:i/>
      <w:color w:val="0000FF"/>
      <w:sz w:val="36"/>
    </w:rPr>
  </w:style>
  <w:style w:type="paragraph" w:styleId="HTMLBottomofForm">
    <w:name w:val="HTML Bottom of Form"/>
    <w:basedOn w:val="Normal"/>
    <w:next w:val="Normal"/>
    <w:link w:val="ZBasduformulaireCar"/>
    <w:uiPriority w:val="99"/>
    <w:unhideWhenUsed/>
    <w:qFormat/>
    <w:rsid w:val="00ff69da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HTMLTopofForm">
    <w:name w:val="HTML Top of Form"/>
    <w:basedOn w:val="Normal"/>
    <w:next w:val="Normal"/>
    <w:link w:val="ZHautduformulaireCar"/>
    <w:uiPriority w:val="99"/>
    <w:semiHidden/>
    <w:unhideWhenUsed/>
    <w:qFormat/>
    <w:rsid w:val="00ff69da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de224b"/>
    <w:pPr>
      <w:tabs>
        <w:tab w:val="clear" w:pos="709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Pa0" w:customStyle="1">
    <w:name w:val="Pa0"/>
    <w:basedOn w:val="Normal"/>
    <w:next w:val="Normal"/>
    <w:uiPriority w:val="99"/>
    <w:qFormat/>
    <w:rsid w:val="00976fa1"/>
    <w:pPr>
      <w:widowControl w:val="false"/>
      <w:spacing w:lineRule="atLeast" w:line="241"/>
    </w:pPr>
    <w:rPr>
      <w:rFonts w:ascii="Imprint MT Shadow" w:hAnsi="Imprint MT Shadow"/>
      <w:szCs w:val="24"/>
    </w:rPr>
  </w:style>
  <w:style w:type="paragraph" w:styleId="ListParagraph">
    <w:name w:val="List Paragraph"/>
    <w:basedOn w:val="Normal"/>
    <w:uiPriority w:val="72"/>
    <w:qFormat/>
    <w:rsid w:val="00034be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f69d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ecretariat.hypnose@orange.fr" TargetMode="External"/><Relationship Id="rId4" Type="http://schemas.openxmlformats.org/officeDocument/2006/relationships/hyperlink" Target="mailto:m.charritat@nesformation.f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70EE29-F81F-F943-8B58-30DCECA1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LibreOffice/7.3.2.2$Windows_X86_64 LibreOffice_project/49f2b1bff42cfccbd8f788c8dc32c1c309559be0</Application>
  <AppVersion>15.0000</AppVersion>
  <Pages>3</Pages>
  <Words>441</Words>
  <Characters>2552</Characters>
  <CharactersWithSpaces>3229</CharactersWithSpaces>
  <Paragraphs>62</Paragraphs>
  <Company>AFEHM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2022-04-06T08:47:00Z</dcterms:created>
  <dc:creator>Secret aire</dc:creator>
  <dc:description/>
  <dc:language>fr-RE</dc:language>
  <cp:lastModifiedBy>Microsoft Office User</cp:lastModifiedBy>
  <cp:lastPrinted>2015-03-12T08:37:00Z</cp:lastPrinted>
  <dcterms:modified xsi:type="dcterms:W3CDTF">2022-05-15T05:14:00Z</dcterms:modified>
  <cp:revision>8</cp:revision>
  <dc:subject/>
  <dc:title>VNFJBSB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